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Pr="003348A8" w:rsidRDefault="008379CA" w:rsidP="003348A8">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4E3FF2" w:rsidRPr="004E3FF2">
        <w:rPr>
          <w:b/>
          <w:sz w:val="28"/>
          <w:szCs w:val="28"/>
        </w:rPr>
        <w:t xml:space="preserve">VUV and </w:t>
      </w:r>
      <w:proofErr w:type="spellStart"/>
      <w:r w:rsidR="004E3FF2" w:rsidRPr="004E3FF2">
        <w:rPr>
          <w:b/>
          <w:sz w:val="28"/>
          <w:szCs w:val="28"/>
        </w:rPr>
        <w:t>XRay</w:t>
      </w:r>
      <w:proofErr w:type="spellEnd"/>
      <w:r w:rsidR="004E3FF2" w:rsidRPr="004E3FF2">
        <w:rPr>
          <w:b/>
          <w:sz w:val="28"/>
          <w:szCs w:val="28"/>
        </w:rPr>
        <w:t xml:space="preserve"> diagnostics management</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BB1BA4">
        <w:rPr>
          <w:b/>
          <w:sz w:val="28"/>
          <w:szCs w:val="28"/>
        </w:rPr>
        <w:t>2</w:t>
      </w:r>
      <w:r w:rsidR="004E3FF2">
        <w:rPr>
          <w:b/>
          <w:sz w:val="28"/>
          <w:szCs w:val="28"/>
        </w:rPr>
        <w:t>217</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5103"/>
        <w:gridCol w:w="1644"/>
        <w:gridCol w:w="1710"/>
      </w:tblGrid>
      <w:tr w:rsidR="008379CA" w:rsidRPr="00E710A5" w:rsidTr="004E3FF2">
        <w:trPr>
          <w:trHeight w:val="548"/>
        </w:trPr>
        <w:tc>
          <w:tcPr>
            <w:tcW w:w="880"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103" w:type="dxa"/>
            <w:shd w:val="clear" w:color="auto" w:fill="DEEAF6"/>
            <w:vAlign w:val="center"/>
          </w:tcPr>
          <w:p w:rsidR="008379CA" w:rsidRPr="00E710A5" w:rsidRDefault="008379CA" w:rsidP="00BB1BA4">
            <w:pPr>
              <w:keepNext/>
              <w:rPr>
                <w:szCs w:val="24"/>
              </w:rPr>
            </w:pPr>
            <w:r w:rsidRPr="00E710A5">
              <w:rPr>
                <w:szCs w:val="24"/>
              </w:rPr>
              <w:t>Deliverable</w:t>
            </w:r>
            <w:r w:rsidR="002E6EA5">
              <w:rPr>
                <w:szCs w:val="24"/>
              </w:rPr>
              <w:t xml:space="preserve"> </w:t>
            </w:r>
            <w:r w:rsidR="008C4346">
              <w:rPr>
                <w:szCs w:val="24"/>
              </w:rPr>
              <w:t xml:space="preserve">description </w:t>
            </w:r>
            <w:r w:rsidR="002E6EA5">
              <w:rPr>
                <w:szCs w:val="24"/>
              </w:rPr>
              <w:t xml:space="preserve">as defined </w:t>
            </w:r>
            <w:r w:rsidR="008C4346">
              <w:rPr>
                <w:szCs w:val="24"/>
              </w:rPr>
              <w:t xml:space="preserve">in </w:t>
            </w:r>
            <w:r w:rsidR="002E6EA5">
              <w:rPr>
                <w:szCs w:val="24"/>
              </w:rPr>
              <w:t xml:space="preserve">section </w:t>
            </w:r>
            <w:r w:rsidR="00BB1BA4">
              <w:rPr>
                <w:szCs w:val="24"/>
              </w:rPr>
              <w:t>8</w:t>
            </w:r>
            <w:r w:rsidR="002E6EA5">
              <w:rPr>
                <w:szCs w:val="24"/>
              </w:rPr>
              <w:t xml:space="preserve"> in </w:t>
            </w:r>
            <w:r w:rsidR="008C4346">
              <w:rPr>
                <w:szCs w:val="24"/>
              </w:rPr>
              <w:t>Tech</w:t>
            </w:r>
            <w:r w:rsidR="00BB1BA4">
              <w:rPr>
                <w:szCs w:val="24"/>
              </w:rPr>
              <w:t>nical Specifications ref ITER_D_</w:t>
            </w:r>
            <w:r w:rsidR="00D161FF">
              <w:t xml:space="preserve"> </w:t>
            </w:r>
            <w:r w:rsidR="004E3FF2" w:rsidRPr="004E3FF2">
              <w:rPr>
                <w:szCs w:val="24"/>
              </w:rPr>
              <w:t>64A4VK</w:t>
            </w:r>
            <w:r w:rsidR="00BB1BA4">
              <w:rPr>
                <w:szCs w:val="24"/>
              </w:rPr>
              <w:t xml:space="preserve"> </w:t>
            </w:r>
            <w:r w:rsidR="008C4346">
              <w:rPr>
                <w:szCs w:val="24"/>
              </w:rPr>
              <w:t>v1.</w:t>
            </w:r>
            <w:r w:rsidR="004E3FF2">
              <w:rPr>
                <w:szCs w:val="24"/>
              </w:rPr>
              <w:t>1</w:t>
            </w:r>
            <w:r w:rsidR="008C4346">
              <w:rPr>
                <w:szCs w:val="24"/>
              </w:rPr>
              <w:t>)</w:t>
            </w:r>
          </w:p>
        </w:tc>
        <w:tc>
          <w:tcPr>
            <w:tcW w:w="164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4E3FF2">
        <w:trPr>
          <w:trHeight w:val="802"/>
        </w:trPr>
        <w:tc>
          <w:tcPr>
            <w:tcW w:w="880" w:type="dxa"/>
            <w:shd w:val="clear" w:color="auto" w:fill="auto"/>
            <w:vAlign w:val="center"/>
          </w:tcPr>
          <w:p w:rsidR="008379CA" w:rsidRPr="00800995" w:rsidRDefault="00F160C2" w:rsidP="00E52A4D">
            <w:pPr>
              <w:jc w:val="center"/>
              <w:rPr>
                <w:szCs w:val="24"/>
              </w:rPr>
            </w:pPr>
            <w:r w:rsidRPr="00800995">
              <w:rPr>
                <w:szCs w:val="24"/>
              </w:rPr>
              <w:t>D</w:t>
            </w:r>
            <w:r w:rsidR="004E3FF2">
              <w:rPr>
                <w:szCs w:val="24"/>
              </w:rPr>
              <w:t>#0</w:t>
            </w:r>
            <w:r w:rsidRPr="00800995">
              <w:rPr>
                <w:szCs w:val="24"/>
              </w:rPr>
              <w:t>1</w:t>
            </w:r>
          </w:p>
        </w:tc>
        <w:tc>
          <w:tcPr>
            <w:tcW w:w="5103" w:type="dxa"/>
            <w:shd w:val="clear" w:color="auto" w:fill="auto"/>
            <w:vAlign w:val="center"/>
          </w:tcPr>
          <w:p w:rsidR="0019073F" w:rsidRPr="005045A1" w:rsidRDefault="004E3FF2" w:rsidP="00DE0881">
            <w:pPr>
              <w:rPr>
                <w:szCs w:val="24"/>
              </w:rPr>
            </w:pPr>
            <w:r>
              <w:rPr>
                <w:szCs w:val="24"/>
              </w:rPr>
              <w:t>Quality Plan</w:t>
            </w:r>
          </w:p>
        </w:tc>
        <w:tc>
          <w:tcPr>
            <w:tcW w:w="1644" w:type="dxa"/>
            <w:shd w:val="clear" w:color="auto" w:fill="auto"/>
            <w:vAlign w:val="center"/>
          </w:tcPr>
          <w:p w:rsidR="008379CA" w:rsidRPr="00F160C2" w:rsidRDefault="00546C13" w:rsidP="00D161FF">
            <w:pPr>
              <w:keepNext/>
              <w:jc w:val="center"/>
              <w:rPr>
                <w:szCs w:val="24"/>
              </w:rPr>
            </w:pPr>
            <w:r>
              <w:rPr>
                <w:szCs w:val="24"/>
              </w:rPr>
              <w:t xml:space="preserve">T0* + </w:t>
            </w:r>
            <w:r w:rsidR="004E3FF2">
              <w:rPr>
                <w:szCs w:val="24"/>
              </w:rPr>
              <w:t>1</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4E3FF2">
        <w:trPr>
          <w:trHeight w:val="817"/>
        </w:trPr>
        <w:tc>
          <w:tcPr>
            <w:tcW w:w="880" w:type="dxa"/>
            <w:shd w:val="clear" w:color="auto" w:fill="auto"/>
            <w:vAlign w:val="center"/>
          </w:tcPr>
          <w:p w:rsidR="00B178B1" w:rsidRPr="00E710A5" w:rsidRDefault="0038640C" w:rsidP="00B178B1">
            <w:pPr>
              <w:jc w:val="center"/>
              <w:rPr>
                <w:szCs w:val="24"/>
              </w:rPr>
            </w:pPr>
            <w:r>
              <w:rPr>
                <w:szCs w:val="24"/>
              </w:rPr>
              <w:t>D</w:t>
            </w:r>
            <w:r w:rsidR="004E3FF2">
              <w:rPr>
                <w:szCs w:val="24"/>
              </w:rPr>
              <w:t>#0</w:t>
            </w:r>
            <w:r w:rsidR="00B178B1">
              <w:rPr>
                <w:szCs w:val="24"/>
              </w:rPr>
              <w:t>2</w:t>
            </w:r>
          </w:p>
        </w:tc>
        <w:tc>
          <w:tcPr>
            <w:tcW w:w="5103" w:type="dxa"/>
            <w:shd w:val="clear" w:color="auto" w:fill="auto"/>
            <w:vAlign w:val="center"/>
          </w:tcPr>
          <w:p w:rsidR="003D772F" w:rsidRPr="005045A1" w:rsidRDefault="004E3FF2" w:rsidP="00DE0881">
            <w:pPr>
              <w:spacing w:line="276" w:lineRule="auto"/>
              <w:rPr>
                <w:szCs w:val="24"/>
              </w:rPr>
            </w:pPr>
            <w:r w:rsidRPr="004E3FF2">
              <w:rPr>
                <w:szCs w:val="24"/>
              </w:rPr>
              <w:t>Preliminary Design Review for the XRCS Survey – 55.ED / I&amp;C</w:t>
            </w:r>
          </w:p>
        </w:tc>
        <w:tc>
          <w:tcPr>
            <w:tcW w:w="1644" w:type="dxa"/>
            <w:shd w:val="clear" w:color="auto" w:fill="auto"/>
            <w:vAlign w:val="center"/>
          </w:tcPr>
          <w:p w:rsidR="00B178B1" w:rsidRPr="00E710A5" w:rsidRDefault="00546C13" w:rsidP="00D161FF">
            <w:pPr>
              <w:keepNext/>
              <w:jc w:val="center"/>
              <w:rPr>
                <w:szCs w:val="24"/>
              </w:rPr>
            </w:pPr>
            <w:r>
              <w:rPr>
                <w:szCs w:val="24"/>
              </w:rPr>
              <w:t>T0</w:t>
            </w:r>
            <w:r w:rsidR="005D4075">
              <w:rPr>
                <w:szCs w:val="24"/>
              </w:rPr>
              <w:t xml:space="preserve"> </w:t>
            </w:r>
            <w:r>
              <w:rPr>
                <w:szCs w:val="24"/>
              </w:rPr>
              <w:t xml:space="preserve">+ </w:t>
            </w:r>
            <w:r w:rsidR="004E3FF2">
              <w:rPr>
                <w:szCs w:val="24"/>
              </w:rPr>
              <w:t>4</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4E3FF2">
        <w:trPr>
          <w:trHeight w:val="816"/>
        </w:trPr>
        <w:tc>
          <w:tcPr>
            <w:tcW w:w="880" w:type="dxa"/>
            <w:shd w:val="clear" w:color="auto" w:fill="auto"/>
            <w:vAlign w:val="center"/>
          </w:tcPr>
          <w:p w:rsidR="00546C13" w:rsidRDefault="0038640C" w:rsidP="00546C13">
            <w:pPr>
              <w:jc w:val="center"/>
              <w:rPr>
                <w:szCs w:val="24"/>
              </w:rPr>
            </w:pPr>
            <w:r>
              <w:rPr>
                <w:szCs w:val="24"/>
              </w:rPr>
              <w:t>D</w:t>
            </w:r>
            <w:r w:rsidR="004E3FF2">
              <w:rPr>
                <w:szCs w:val="24"/>
              </w:rPr>
              <w:t>#0</w:t>
            </w:r>
            <w:r w:rsidR="00546C13">
              <w:rPr>
                <w:szCs w:val="24"/>
              </w:rPr>
              <w:t>3</w:t>
            </w:r>
          </w:p>
        </w:tc>
        <w:tc>
          <w:tcPr>
            <w:tcW w:w="5103" w:type="dxa"/>
            <w:shd w:val="clear" w:color="auto" w:fill="auto"/>
            <w:vAlign w:val="center"/>
          </w:tcPr>
          <w:p w:rsidR="00546C13" w:rsidRPr="005045A1" w:rsidRDefault="004E3FF2" w:rsidP="00DE0881">
            <w:pPr>
              <w:spacing w:line="276" w:lineRule="auto"/>
              <w:rPr>
                <w:szCs w:val="24"/>
              </w:rPr>
            </w:pPr>
            <w:r w:rsidRPr="004E3FF2">
              <w:rPr>
                <w:szCs w:val="24"/>
              </w:rPr>
              <w:t>Preliminary Design Review for the XRCS Edge – 55.EI</w:t>
            </w:r>
          </w:p>
        </w:tc>
        <w:tc>
          <w:tcPr>
            <w:tcW w:w="1644" w:type="dxa"/>
            <w:shd w:val="clear" w:color="auto" w:fill="auto"/>
            <w:vAlign w:val="center"/>
          </w:tcPr>
          <w:p w:rsidR="00546C13" w:rsidRDefault="00FB7A20" w:rsidP="00D161FF">
            <w:pPr>
              <w:jc w:val="center"/>
            </w:pPr>
            <w:r>
              <w:rPr>
                <w:szCs w:val="24"/>
              </w:rPr>
              <w:t>T0</w:t>
            </w:r>
            <w:r w:rsidR="005D4075">
              <w:rPr>
                <w:szCs w:val="24"/>
              </w:rPr>
              <w:t xml:space="preserve"> </w:t>
            </w:r>
            <w:r>
              <w:rPr>
                <w:szCs w:val="24"/>
              </w:rPr>
              <w:t xml:space="preserve">+ </w:t>
            </w:r>
            <w:r w:rsidR="004E3FF2">
              <w:rPr>
                <w:szCs w:val="24"/>
              </w:rPr>
              <w:t>5</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DE0881" w:rsidRPr="00E710A5" w:rsidTr="004E3FF2">
        <w:trPr>
          <w:trHeight w:val="816"/>
        </w:trPr>
        <w:tc>
          <w:tcPr>
            <w:tcW w:w="880" w:type="dxa"/>
            <w:shd w:val="clear" w:color="auto" w:fill="auto"/>
            <w:vAlign w:val="center"/>
          </w:tcPr>
          <w:p w:rsidR="00DE0881" w:rsidRDefault="00DE0881" w:rsidP="00546C13">
            <w:pPr>
              <w:jc w:val="center"/>
              <w:rPr>
                <w:szCs w:val="24"/>
              </w:rPr>
            </w:pPr>
            <w:r>
              <w:rPr>
                <w:szCs w:val="24"/>
              </w:rPr>
              <w:t>D</w:t>
            </w:r>
            <w:r w:rsidR="004E3FF2">
              <w:rPr>
                <w:szCs w:val="24"/>
              </w:rPr>
              <w:t>#0</w:t>
            </w:r>
            <w:r>
              <w:rPr>
                <w:szCs w:val="24"/>
              </w:rPr>
              <w:t>4</w:t>
            </w:r>
          </w:p>
        </w:tc>
        <w:tc>
          <w:tcPr>
            <w:tcW w:w="5103" w:type="dxa"/>
            <w:shd w:val="clear" w:color="auto" w:fill="auto"/>
            <w:vAlign w:val="center"/>
          </w:tcPr>
          <w:p w:rsidR="00DE0881" w:rsidRPr="00AD5A1B" w:rsidRDefault="004E3FF2" w:rsidP="00DE0881">
            <w:pPr>
              <w:spacing w:line="276" w:lineRule="auto"/>
              <w:rPr>
                <w:szCs w:val="24"/>
              </w:rPr>
            </w:pPr>
            <w:r w:rsidRPr="004E3FF2">
              <w:rPr>
                <w:szCs w:val="24"/>
              </w:rPr>
              <w:t>Manufacturing Readiness Review for the VUV Core Survey – 55.E3</w:t>
            </w:r>
          </w:p>
        </w:tc>
        <w:tc>
          <w:tcPr>
            <w:tcW w:w="1644" w:type="dxa"/>
            <w:shd w:val="clear" w:color="auto" w:fill="auto"/>
            <w:vAlign w:val="center"/>
          </w:tcPr>
          <w:p w:rsidR="00DE0881" w:rsidRDefault="004E3FF2" w:rsidP="00D161FF">
            <w:pPr>
              <w:jc w:val="center"/>
              <w:rPr>
                <w:szCs w:val="24"/>
              </w:rPr>
            </w:pPr>
            <w:r>
              <w:rPr>
                <w:szCs w:val="24"/>
              </w:rPr>
              <w:t>T0 + 7</w:t>
            </w:r>
            <w:r w:rsidR="00DE0881" w:rsidRPr="00BF3FA1">
              <w:rPr>
                <w:szCs w:val="24"/>
              </w:rPr>
              <w:t xml:space="preserve"> months</w:t>
            </w:r>
          </w:p>
        </w:tc>
        <w:tc>
          <w:tcPr>
            <w:tcW w:w="1710" w:type="dxa"/>
            <w:shd w:val="clear" w:color="auto" w:fill="auto"/>
            <w:vAlign w:val="center"/>
          </w:tcPr>
          <w:p w:rsidR="00DE0881" w:rsidRPr="008B132A" w:rsidRDefault="00DE0881" w:rsidP="0066558D">
            <w:pPr>
              <w:jc w:val="center"/>
              <w:rPr>
                <w:i/>
                <w:szCs w:val="24"/>
                <w:highlight w:val="yellow"/>
              </w:rPr>
            </w:pPr>
            <w:r w:rsidRPr="008B132A">
              <w:rPr>
                <w:i/>
                <w:szCs w:val="24"/>
                <w:highlight w:val="yellow"/>
              </w:rPr>
              <w:t>to be added</w:t>
            </w:r>
          </w:p>
        </w:tc>
      </w:tr>
      <w:tr w:rsidR="004E3FF2" w:rsidRPr="00E710A5" w:rsidTr="004E3FF2">
        <w:trPr>
          <w:trHeight w:val="530"/>
        </w:trPr>
        <w:tc>
          <w:tcPr>
            <w:tcW w:w="880" w:type="dxa"/>
            <w:shd w:val="clear" w:color="auto" w:fill="auto"/>
            <w:vAlign w:val="center"/>
          </w:tcPr>
          <w:p w:rsidR="004E3FF2" w:rsidRDefault="004E3FF2" w:rsidP="004E3FF2">
            <w:pPr>
              <w:jc w:val="center"/>
              <w:rPr>
                <w:szCs w:val="24"/>
              </w:rPr>
            </w:pPr>
            <w:r>
              <w:rPr>
                <w:szCs w:val="24"/>
              </w:rPr>
              <w:t>D#05</w:t>
            </w:r>
          </w:p>
        </w:tc>
        <w:tc>
          <w:tcPr>
            <w:tcW w:w="5103" w:type="dxa"/>
            <w:shd w:val="clear" w:color="auto" w:fill="auto"/>
            <w:vAlign w:val="center"/>
          </w:tcPr>
          <w:p w:rsidR="004E3FF2" w:rsidRPr="00AD5A1B" w:rsidRDefault="004E3FF2" w:rsidP="004E3FF2">
            <w:pPr>
              <w:spacing w:line="276" w:lineRule="auto"/>
              <w:rPr>
                <w:szCs w:val="24"/>
              </w:rPr>
            </w:pPr>
            <w:r w:rsidRPr="004E3FF2">
              <w:rPr>
                <w:szCs w:val="24"/>
              </w:rPr>
              <w:t xml:space="preserve">Final Design Review for the VUV </w:t>
            </w:r>
            <w:proofErr w:type="spellStart"/>
            <w:r w:rsidRPr="004E3FF2">
              <w:rPr>
                <w:szCs w:val="24"/>
              </w:rPr>
              <w:t>Divertor</w:t>
            </w:r>
            <w:proofErr w:type="spellEnd"/>
            <w:r w:rsidRPr="004E3FF2">
              <w:rPr>
                <w:szCs w:val="24"/>
              </w:rPr>
              <w:t xml:space="preserve"> – 55.EG</w:t>
            </w:r>
          </w:p>
        </w:tc>
        <w:tc>
          <w:tcPr>
            <w:tcW w:w="1644" w:type="dxa"/>
            <w:shd w:val="clear" w:color="auto" w:fill="auto"/>
            <w:vAlign w:val="center"/>
          </w:tcPr>
          <w:p w:rsidR="004E3FF2" w:rsidRDefault="004E3FF2" w:rsidP="004E3FF2">
            <w:pPr>
              <w:jc w:val="center"/>
              <w:rPr>
                <w:szCs w:val="24"/>
              </w:rPr>
            </w:pPr>
            <w:r>
              <w:rPr>
                <w:szCs w:val="24"/>
              </w:rPr>
              <w:t>T0 + 9</w:t>
            </w:r>
            <w:r w:rsidRPr="00BF3FA1">
              <w:rPr>
                <w:szCs w:val="24"/>
              </w:rPr>
              <w:t xml:space="preserve"> months</w:t>
            </w:r>
          </w:p>
        </w:tc>
        <w:tc>
          <w:tcPr>
            <w:tcW w:w="1710" w:type="dxa"/>
            <w:shd w:val="clear" w:color="auto" w:fill="auto"/>
            <w:vAlign w:val="center"/>
          </w:tcPr>
          <w:p w:rsidR="004E3FF2" w:rsidRPr="008B132A" w:rsidRDefault="004E3FF2" w:rsidP="004E3FF2">
            <w:pPr>
              <w:jc w:val="center"/>
              <w:rPr>
                <w:i/>
                <w:szCs w:val="24"/>
                <w:highlight w:val="yellow"/>
              </w:rPr>
            </w:pPr>
            <w:r w:rsidRPr="008B132A">
              <w:rPr>
                <w:i/>
                <w:szCs w:val="24"/>
                <w:highlight w:val="yellow"/>
              </w:rPr>
              <w:t>to be added</w:t>
            </w:r>
          </w:p>
        </w:tc>
      </w:tr>
      <w:tr w:rsidR="004E3FF2" w:rsidRPr="00E710A5" w:rsidTr="004E3FF2">
        <w:trPr>
          <w:trHeight w:val="530"/>
        </w:trPr>
        <w:tc>
          <w:tcPr>
            <w:tcW w:w="880" w:type="dxa"/>
            <w:shd w:val="clear" w:color="auto" w:fill="auto"/>
            <w:vAlign w:val="center"/>
          </w:tcPr>
          <w:p w:rsidR="004E3FF2" w:rsidRDefault="004E3FF2" w:rsidP="004E3FF2">
            <w:pPr>
              <w:jc w:val="center"/>
              <w:rPr>
                <w:szCs w:val="24"/>
              </w:rPr>
            </w:pPr>
            <w:r>
              <w:rPr>
                <w:szCs w:val="24"/>
              </w:rPr>
              <w:t>D#06</w:t>
            </w:r>
          </w:p>
        </w:tc>
        <w:tc>
          <w:tcPr>
            <w:tcW w:w="5103" w:type="dxa"/>
            <w:shd w:val="clear" w:color="auto" w:fill="auto"/>
            <w:vAlign w:val="center"/>
          </w:tcPr>
          <w:p w:rsidR="004E3FF2" w:rsidRPr="004E3FF2" w:rsidRDefault="004E3FF2" w:rsidP="004E3FF2">
            <w:pPr>
              <w:spacing w:line="276" w:lineRule="auto"/>
              <w:rPr>
                <w:szCs w:val="24"/>
              </w:rPr>
            </w:pPr>
            <w:r w:rsidRPr="004E3FF2">
              <w:rPr>
                <w:szCs w:val="24"/>
              </w:rPr>
              <w:t>Final Design Review for the XRCS Survey– 55.ED</w:t>
            </w:r>
          </w:p>
        </w:tc>
        <w:tc>
          <w:tcPr>
            <w:tcW w:w="1644" w:type="dxa"/>
            <w:shd w:val="clear" w:color="auto" w:fill="auto"/>
            <w:vAlign w:val="center"/>
          </w:tcPr>
          <w:p w:rsidR="004E3FF2" w:rsidRDefault="004E3FF2" w:rsidP="004E3FF2">
            <w:pPr>
              <w:jc w:val="center"/>
              <w:rPr>
                <w:szCs w:val="24"/>
              </w:rPr>
            </w:pPr>
            <w:r>
              <w:rPr>
                <w:szCs w:val="24"/>
              </w:rPr>
              <w:t>T0 + 10</w:t>
            </w:r>
            <w:r w:rsidRPr="00BF3FA1">
              <w:rPr>
                <w:szCs w:val="24"/>
              </w:rPr>
              <w:t xml:space="preserve"> months</w:t>
            </w:r>
          </w:p>
        </w:tc>
        <w:tc>
          <w:tcPr>
            <w:tcW w:w="1710" w:type="dxa"/>
            <w:shd w:val="clear" w:color="auto" w:fill="auto"/>
            <w:vAlign w:val="center"/>
          </w:tcPr>
          <w:p w:rsidR="004E3FF2" w:rsidRPr="008B132A" w:rsidRDefault="004E3FF2" w:rsidP="004E3FF2">
            <w:pPr>
              <w:jc w:val="center"/>
              <w:rPr>
                <w:i/>
                <w:szCs w:val="24"/>
                <w:highlight w:val="yellow"/>
              </w:rPr>
            </w:pPr>
            <w:r w:rsidRPr="008B132A">
              <w:rPr>
                <w:i/>
                <w:szCs w:val="24"/>
                <w:highlight w:val="yellow"/>
              </w:rPr>
              <w:t>to be added</w:t>
            </w:r>
          </w:p>
        </w:tc>
      </w:tr>
      <w:tr w:rsidR="004E3FF2" w:rsidRPr="00E710A5" w:rsidTr="004E3FF2">
        <w:trPr>
          <w:trHeight w:val="530"/>
        </w:trPr>
        <w:tc>
          <w:tcPr>
            <w:tcW w:w="880" w:type="dxa"/>
            <w:shd w:val="clear" w:color="auto" w:fill="auto"/>
            <w:vAlign w:val="center"/>
          </w:tcPr>
          <w:p w:rsidR="004E3FF2" w:rsidRDefault="004E3FF2" w:rsidP="004E3FF2">
            <w:pPr>
              <w:jc w:val="center"/>
              <w:rPr>
                <w:szCs w:val="24"/>
              </w:rPr>
            </w:pPr>
            <w:r>
              <w:rPr>
                <w:szCs w:val="24"/>
              </w:rPr>
              <w:t>D#07</w:t>
            </w:r>
          </w:p>
        </w:tc>
        <w:tc>
          <w:tcPr>
            <w:tcW w:w="5103" w:type="dxa"/>
            <w:shd w:val="clear" w:color="auto" w:fill="auto"/>
            <w:vAlign w:val="center"/>
          </w:tcPr>
          <w:p w:rsidR="004E3FF2" w:rsidRPr="00737F6E" w:rsidRDefault="004E3FF2" w:rsidP="004E3FF2">
            <w:pPr>
              <w:spacing w:before="120" w:after="100" w:line="276" w:lineRule="auto"/>
              <w:rPr>
                <w:lang w:val="en-US"/>
              </w:rPr>
            </w:pPr>
            <w:r w:rsidRPr="00737F6E">
              <w:rPr>
                <w:lang w:val="en-US"/>
              </w:rPr>
              <w:t>Final summary report</w:t>
            </w:r>
          </w:p>
        </w:tc>
        <w:tc>
          <w:tcPr>
            <w:tcW w:w="1644" w:type="dxa"/>
            <w:shd w:val="clear" w:color="auto" w:fill="auto"/>
            <w:vAlign w:val="center"/>
          </w:tcPr>
          <w:p w:rsidR="004E3FF2" w:rsidRDefault="004E3FF2" w:rsidP="004E3FF2">
            <w:pPr>
              <w:jc w:val="center"/>
              <w:rPr>
                <w:szCs w:val="24"/>
              </w:rPr>
            </w:pPr>
            <w:r>
              <w:rPr>
                <w:szCs w:val="24"/>
              </w:rPr>
              <w:t>T0 + 12</w:t>
            </w:r>
            <w:r w:rsidRPr="00BF3FA1">
              <w:rPr>
                <w:szCs w:val="24"/>
              </w:rPr>
              <w:t xml:space="preserve"> months</w:t>
            </w:r>
          </w:p>
        </w:tc>
        <w:tc>
          <w:tcPr>
            <w:tcW w:w="1710" w:type="dxa"/>
            <w:shd w:val="clear" w:color="auto" w:fill="auto"/>
            <w:vAlign w:val="center"/>
          </w:tcPr>
          <w:p w:rsidR="004E3FF2" w:rsidRPr="008B132A" w:rsidRDefault="004E3FF2" w:rsidP="004E3FF2">
            <w:pPr>
              <w:jc w:val="center"/>
              <w:rPr>
                <w:i/>
                <w:szCs w:val="24"/>
                <w:highlight w:val="yellow"/>
              </w:rPr>
            </w:pPr>
            <w:r w:rsidRPr="008B132A">
              <w:rPr>
                <w:i/>
                <w:szCs w:val="24"/>
                <w:highlight w:val="yellow"/>
              </w:rPr>
              <w:t>to be added</w:t>
            </w:r>
          </w:p>
        </w:tc>
      </w:tr>
      <w:tr w:rsidR="004E3FF2" w:rsidRPr="00E710A5" w:rsidTr="004E3FF2">
        <w:trPr>
          <w:trHeight w:val="530"/>
        </w:trPr>
        <w:tc>
          <w:tcPr>
            <w:tcW w:w="880" w:type="dxa"/>
            <w:shd w:val="clear" w:color="auto" w:fill="auto"/>
            <w:vAlign w:val="center"/>
          </w:tcPr>
          <w:p w:rsidR="004E3FF2" w:rsidRDefault="004E3FF2" w:rsidP="004E3FF2">
            <w:pPr>
              <w:jc w:val="center"/>
              <w:rPr>
                <w:szCs w:val="24"/>
              </w:rPr>
            </w:pPr>
          </w:p>
        </w:tc>
        <w:tc>
          <w:tcPr>
            <w:tcW w:w="5103" w:type="dxa"/>
            <w:shd w:val="clear" w:color="auto" w:fill="auto"/>
            <w:vAlign w:val="center"/>
          </w:tcPr>
          <w:p w:rsidR="004E3FF2" w:rsidRPr="00546C13" w:rsidRDefault="004E3FF2" w:rsidP="004E3FF2">
            <w:pPr>
              <w:spacing w:before="120" w:after="100" w:line="276" w:lineRule="auto"/>
              <w:rPr>
                <w:b/>
                <w:lang w:val="en-US"/>
              </w:rPr>
            </w:pPr>
            <w:r w:rsidRPr="00546C13">
              <w:rPr>
                <w:b/>
                <w:lang w:val="en-US"/>
              </w:rPr>
              <w:t xml:space="preserve">Total </w:t>
            </w:r>
          </w:p>
        </w:tc>
        <w:tc>
          <w:tcPr>
            <w:tcW w:w="1644" w:type="dxa"/>
            <w:shd w:val="clear" w:color="auto" w:fill="auto"/>
            <w:vAlign w:val="center"/>
          </w:tcPr>
          <w:p w:rsidR="004E3FF2" w:rsidRDefault="004E3FF2" w:rsidP="004E3FF2">
            <w:pPr>
              <w:rPr>
                <w:szCs w:val="24"/>
              </w:rPr>
            </w:pPr>
          </w:p>
        </w:tc>
        <w:tc>
          <w:tcPr>
            <w:tcW w:w="1710" w:type="dxa"/>
            <w:shd w:val="clear" w:color="auto" w:fill="auto"/>
            <w:vAlign w:val="center"/>
          </w:tcPr>
          <w:p w:rsidR="004E3FF2" w:rsidRPr="003309D6" w:rsidRDefault="004E3FF2" w:rsidP="004E3FF2">
            <w:pPr>
              <w:jc w:val="center"/>
              <w:rPr>
                <w:b/>
                <w:i/>
                <w:szCs w:val="24"/>
                <w:highlight w:val="yellow"/>
              </w:rPr>
            </w:pPr>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Kick off Meeting date, to take place within a month after the signature of the contract by both parties</w:t>
      </w:r>
    </w:p>
    <w:p w:rsidR="008C4346" w:rsidRDefault="008C4346">
      <w:pPr>
        <w:rPr>
          <w:sz w:val="22"/>
          <w:szCs w:val="22"/>
        </w:rPr>
      </w:pPr>
      <w:r>
        <w:rPr>
          <w:sz w:val="22"/>
          <w:szCs w:val="22"/>
        </w:rPr>
        <w:t xml:space="preserve"> </w:t>
      </w:r>
    </w:p>
    <w:p w:rsidR="00D161FF" w:rsidRDefault="00D161FF" w:rsidP="00084DCB">
      <w:pPr>
        <w:keepNext/>
        <w:rPr>
          <w:i/>
          <w:szCs w:val="24"/>
        </w:rPr>
      </w:pPr>
    </w:p>
    <w:p w:rsidR="00D81F37" w:rsidRDefault="00D81F37" w:rsidP="00084DCB">
      <w:pPr>
        <w:keepNext/>
        <w:rPr>
          <w:i/>
          <w:szCs w:val="24"/>
        </w:rPr>
      </w:pPr>
      <w:bookmarkStart w:id="0" w:name="_GoBack"/>
      <w:bookmarkEnd w:id="0"/>
    </w:p>
    <w:p w:rsidR="00D161FF" w:rsidRDefault="00D161FF" w:rsidP="00084DCB">
      <w:pPr>
        <w:keepNext/>
        <w:rPr>
          <w:i/>
          <w:szCs w:val="24"/>
        </w:rPr>
      </w:pPr>
    </w:p>
    <w:p w:rsidR="00A442EF" w:rsidRDefault="00A442EF" w:rsidP="00084DCB">
      <w:pPr>
        <w:keepNext/>
        <w:rPr>
          <w:szCs w:val="24"/>
        </w:rPr>
      </w:pPr>
    </w:p>
    <w:p w:rsidR="00D161FF" w:rsidRDefault="00D161FF">
      <w:pPr>
        <w:jc w:val="left"/>
        <w:rPr>
          <w:szCs w:val="24"/>
        </w:rPr>
      </w:pPr>
    </w:p>
    <w:p w:rsidR="00084DCB" w:rsidRPr="00E710A5" w:rsidRDefault="00084DCB" w:rsidP="00084DCB">
      <w:pPr>
        <w:keepNext/>
        <w:rPr>
          <w:szCs w:val="24"/>
        </w:rPr>
      </w:pPr>
      <w:r w:rsidRPr="00E710A5">
        <w:rPr>
          <w:szCs w:val="24"/>
        </w:rPr>
        <w:lastRenderedPageBreak/>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3FEB">
              <w:rPr>
                <w:szCs w:val="24"/>
              </w:rPr>
              <w:t>#0</w:t>
            </w:r>
            <w:r w:rsidR="00700E85">
              <w:rPr>
                <w:szCs w:val="24"/>
              </w:rPr>
              <w:t>1</w:t>
            </w:r>
            <w:r w:rsidR="00FB7A20">
              <w:rPr>
                <w:szCs w:val="24"/>
              </w:rPr>
              <w:t xml:space="preserve"> </w:t>
            </w:r>
          </w:p>
        </w:tc>
        <w:tc>
          <w:tcPr>
            <w:tcW w:w="2615" w:type="dxa"/>
            <w:shd w:val="clear" w:color="auto" w:fill="auto"/>
            <w:vAlign w:val="center"/>
          </w:tcPr>
          <w:p w:rsidR="00084DCB" w:rsidRPr="00DF4D73" w:rsidRDefault="003309D6" w:rsidP="00D161FF">
            <w:pPr>
              <w:keepNext/>
              <w:jc w:val="center"/>
              <w:rPr>
                <w:szCs w:val="24"/>
              </w:rPr>
            </w:pPr>
            <w:r>
              <w:rPr>
                <w:szCs w:val="24"/>
              </w:rPr>
              <w:t>T0</w:t>
            </w:r>
            <w:r w:rsidR="0066558D">
              <w:rPr>
                <w:szCs w:val="24"/>
              </w:rPr>
              <w:t>*</w:t>
            </w:r>
            <w:r w:rsidR="005A583E">
              <w:rPr>
                <w:szCs w:val="24"/>
              </w:rPr>
              <w:t xml:space="preserve">+ </w:t>
            </w:r>
            <w:r w:rsidR="00703FEB">
              <w:rPr>
                <w:szCs w:val="24"/>
              </w:rPr>
              <w:t>2</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w:t>
            </w:r>
            <w:r w:rsidR="00703FEB">
              <w:rPr>
                <w:szCs w:val="24"/>
              </w:rPr>
              <w:t>#0</w:t>
            </w:r>
            <w:r>
              <w:rPr>
                <w:szCs w:val="24"/>
              </w:rPr>
              <w:t>2</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703FEB">
              <w:rPr>
                <w:szCs w:val="24"/>
              </w:rPr>
              <w:t>5</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M3</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w:t>
            </w:r>
            <w:r w:rsidR="00703FEB">
              <w:rPr>
                <w:szCs w:val="24"/>
              </w:rPr>
              <w:t>#0</w:t>
            </w:r>
            <w:r>
              <w:rPr>
                <w:szCs w:val="24"/>
              </w:rPr>
              <w:t xml:space="preserve">3 </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703FEB">
              <w:rPr>
                <w:szCs w:val="24"/>
              </w:rPr>
              <w:t>6</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E0881" w:rsidRPr="00E710A5" w:rsidTr="00762347">
        <w:trPr>
          <w:trHeight w:val="557"/>
        </w:trPr>
        <w:tc>
          <w:tcPr>
            <w:tcW w:w="993" w:type="dxa"/>
            <w:shd w:val="clear" w:color="auto" w:fill="auto"/>
            <w:vAlign w:val="center"/>
          </w:tcPr>
          <w:p w:rsidR="00DE0881" w:rsidRPr="00DF4D73" w:rsidRDefault="00DE0881" w:rsidP="00DE0881">
            <w:pPr>
              <w:jc w:val="center"/>
              <w:rPr>
                <w:szCs w:val="24"/>
              </w:rPr>
            </w:pPr>
            <w:r>
              <w:rPr>
                <w:szCs w:val="24"/>
              </w:rPr>
              <w:t>M4</w:t>
            </w:r>
          </w:p>
        </w:tc>
        <w:tc>
          <w:tcPr>
            <w:tcW w:w="3502" w:type="dxa"/>
            <w:shd w:val="clear" w:color="auto" w:fill="auto"/>
            <w:vAlign w:val="center"/>
          </w:tcPr>
          <w:p w:rsidR="00DE0881" w:rsidRPr="00E710A5" w:rsidRDefault="00DE0881" w:rsidP="00DE0881">
            <w:pPr>
              <w:rPr>
                <w:szCs w:val="24"/>
              </w:rPr>
            </w:pPr>
            <w:r w:rsidRPr="00E710A5">
              <w:rPr>
                <w:szCs w:val="24"/>
              </w:rPr>
              <w:t xml:space="preserve">Successful completion of </w:t>
            </w:r>
            <w:r>
              <w:rPr>
                <w:szCs w:val="24"/>
              </w:rPr>
              <w:t>D</w:t>
            </w:r>
            <w:r w:rsidR="00703FEB">
              <w:rPr>
                <w:szCs w:val="24"/>
              </w:rPr>
              <w:t>#0</w:t>
            </w:r>
            <w:r>
              <w:rPr>
                <w:szCs w:val="24"/>
              </w:rPr>
              <w:t xml:space="preserve">4 </w:t>
            </w:r>
          </w:p>
        </w:tc>
        <w:tc>
          <w:tcPr>
            <w:tcW w:w="2615" w:type="dxa"/>
            <w:shd w:val="clear" w:color="auto" w:fill="auto"/>
            <w:vAlign w:val="center"/>
          </w:tcPr>
          <w:p w:rsidR="00DE0881" w:rsidRDefault="00703FEB" w:rsidP="00DE0881">
            <w:pPr>
              <w:keepNext/>
              <w:jc w:val="center"/>
              <w:rPr>
                <w:szCs w:val="24"/>
              </w:rPr>
            </w:pPr>
            <w:r>
              <w:rPr>
                <w:szCs w:val="24"/>
              </w:rPr>
              <w:t>T0+  8</w:t>
            </w:r>
            <w:r w:rsidR="00DE0881">
              <w:rPr>
                <w:szCs w:val="24"/>
              </w:rPr>
              <w:t xml:space="preserve"> months</w:t>
            </w:r>
          </w:p>
        </w:tc>
        <w:tc>
          <w:tcPr>
            <w:tcW w:w="1980" w:type="dxa"/>
            <w:shd w:val="clear" w:color="auto" w:fill="auto"/>
          </w:tcPr>
          <w:p w:rsidR="00DE0881" w:rsidRDefault="00DE0881" w:rsidP="00DE0881">
            <w:pPr>
              <w:jc w:val="right"/>
            </w:pPr>
            <w:r w:rsidRPr="00D83B67">
              <w:rPr>
                <w:i/>
                <w:szCs w:val="24"/>
                <w:highlight w:val="yellow"/>
              </w:rPr>
              <w:t>to be added</w:t>
            </w:r>
          </w:p>
        </w:tc>
      </w:tr>
      <w:tr w:rsidR="00703FEB" w:rsidRPr="00E710A5" w:rsidTr="00762347">
        <w:trPr>
          <w:trHeight w:val="557"/>
        </w:trPr>
        <w:tc>
          <w:tcPr>
            <w:tcW w:w="993" w:type="dxa"/>
            <w:shd w:val="clear" w:color="auto" w:fill="auto"/>
            <w:vAlign w:val="center"/>
          </w:tcPr>
          <w:p w:rsidR="00703FEB" w:rsidRDefault="00703FEB" w:rsidP="00703FEB">
            <w:pPr>
              <w:jc w:val="center"/>
              <w:rPr>
                <w:szCs w:val="24"/>
              </w:rPr>
            </w:pPr>
            <w:r>
              <w:rPr>
                <w:szCs w:val="24"/>
              </w:rPr>
              <w:t>M5</w:t>
            </w:r>
          </w:p>
        </w:tc>
        <w:tc>
          <w:tcPr>
            <w:tcW w:w="3502" w:type="dxa"/>
            <w:shd w:val="clear" w:color="auto" w:fill="auto"/>
            <w:vAlign w:val="center"/>
          </w:tcPr>
          <w:p w:rsidR="00703FEB" w:rsidRPr="00E710A5" w:rsidRDefault="00703FEB" w:rsidP="00703FEB">
            <w:pPr>
              <w:rPr>
                <w:szCs w:val="24"/>
              </w:rPr>
            </w:pPr>
            <w:r w:rsidRPr="00E710A5">
              <w:rPr>
                <w:szCs w:val="24"/>
              </w:rPr>
              <w:t xml:space="preserve">Successful completion of </w:t>
            </w:r>
            <w:r>
              <w:rPr>
                <w:szCs w:val="24"/>
              </w:rPr>
              <w:t xml:space="preserve">D#05 </w:t>
            </w:r>
          </w:p>
        </w:tc>
        <w:tc>
          <w:tcPr>
            <w:tcW w:w="2615" w:type="dxa"/>
            <w:shd w:val="clear" w:color="auto" w:fill="auto"/>
            <w:vAlign w:val="center"/>
          </w:tcPr>
          <w:p w:rsidR="00703FEB" w:rsidRDefault="00703FEB" w:rsidP="00703FEB">
            <w:pPr>
              <w:keepNext/>
              <w:jc w:val="center"/>
              <w:rPr>
                <w:szCs w:val="24"/>
              </w:rPr>
            </w:pPr>
            <w:r>
              <w:rPr>
                <w:szCs w:val="24"/>
              </w:rPr>
              <w:t>T0+  10 months</w:t>
            </w:r>
          </w:p>
        </w:tc>
        <w:tc>
          <w:tcPr>
            <w:tcW w:w="1980" w:type="dxa"/>
            <w:shd w:val="clear" w:color="auto" w:fill="auto"/>
          </w:tcPr>
          <w:p w:rsidR="00703FEB" w:rsidRDefault="00703FEB" w:rsidP="00703FEB">
            <w:pPr>
              <w:jc w:val="right"/>
            </w:pPr>
            <w:r w:rsidRPr="00D83B67">
              <w:rPr>
                <w:i/>
                <w:szCs w:val="24"/>
                <w:highlight w:val="yellow"/>
              </w:rPr>
              <w:t>to be added</w:t>
            </w:r>
          </w:p>
        </w:tc>
      </w:tr>
      <w:tr w:rsidR="00703FEB" w:rsidRPr="00E710A5" w:rsidTr="00762347">
        <w:trPr>
          <w:trHeight w:val="557"/>
        </w:trPr>
        <w:tc>
          <w:tcPr>
            <w:tcW w:w="993" w:type="dxa"/>
            <w:shd w:val="clear" w:color="auto" w:fill="auto"/>
            <w:vAlign w:val="center"/>
          </w:tcPr>
          <w:p w:rsidR="00703FEB" w:rsidRDefault="00703FEB" w:rsidP="00703FEB">
            <w:pPr>
              <w:jc w:val="center"/>
              <w:rPr>
                <w:szCs w:val="24"/>
              </w:rPr>
            </w:pPr>
            <w:r>
              <w:rPr>
                <w:szCs w:val="24"/>
              </w:rPr>
              <w:t>M6</w:t>
            </w:r>
          </w:p>
        </w:tc>
        <w:tc>
          <w:tcPr>
            <w:tcW w:w="3502" w:type="dxa"/>
            <w:shd w:val="clear" w:color="auto" w:fill="auto"/>
            <w:vAlign w:val="center"/>
          </w:tcPr>
          <w:p w:rsidR="00703FEB" w:rsidRPr="00E710A5" w:rsidRDefault="00703FEB" w:rsidP="00703FEB">
            <w:pPr>
              <w:rPr>
                <w:szCs w:val="24"/>
              </w:rPr>
            </w:pPr>
            <w:r w:rsidRPr="00E710A5">
              <w:rPr>
                <w:szCs w:val="24"/>
              </w:rPr>
              <w:t xml:space="preserve">Successful completion of </w:t>
            </w:r>
            <w:r>
              <w:rPr>
                <w:szCs w:val="24"/>
              </w:rPr>
              <w:t>D#06</w:t>
            </w:r>
          </w:p>
        </w:tc>
        <w:tc>
          <w:tcPr>
            <w:tcW w:w="2615" w:type="dxa"/>
            <w:shd w:val="clear" w:color="auto" w:fill="auto"/>
            <w:vAlign w:val="center"/>
          </w:tcPr>
          <w:p w:rsidR="00703FEB" w:rsidRDefault="00703FEB" w:rsidP="00703FEB">
            <w:pPr>
              <w:keepNext/>
              <w:jc w:val="center"/>
              <w:rPr>
                <w:szCs w:val="24"/>
              </w:rPr>
            </w:pPr>
            <w:r>
              <w:rPr>
                <w:szCs w:val="24"/>
              </w:rPr>
              <w:t>T0+  11 months</w:t>
            </w:r>
          </w:p>
        </w:tc>
        <w:tc>
          <w:tcPr>
            <w:tcW w:w="1980" w:type="dxa"/>
            <w:shd w:val="clear" w:color="auto" w:fill="auto"/>
          </w:tcPr>
          <w:p w:rsidR="00703FEB" w:rsidRDefault="00703FEB" w:rsidP="00703FEB">
            <w:pPr>
              <w:jc w:val="right"/>
            </w:pPr>
            <w:r w:rsidRPr="00D83B67">
              <w:rPr>
                <w:i/>
                <w:szCs w:val="24"/>
                <w:highlight w:val="yellow"/>
              </w:rPr>
              <w:t>to be added</w:t>
            </w:r>
          </w:p>
        </w:tc>
      </w:tr>
      <w:tr w:rsidR="00703FEB" w:rsidRPr="00E710A5" w:rsidTr="00762347">
        <w:trPr>
          <w:trHeight w:val="557"/>
        </w:trPr>
        <w:tc>
          <w:tcPr>
            <w:tcW w:w="993" w:type="dxa"/>
            <w:shd w:val="clear" w:color="auto" w:fill="auto"/>
            <w:vAlign w:val="center"/>
          </w:tcPr>
          <w:p w:rsidR="00703FEB" w:rsidRDefault="00703FEB" w:rsidP="00703FEB">
            <w:pPr>
              <w:jc w:val="center"/>
              <w:rPr>
                <w:szCs w:val="24"/>
              </w:rPr>
            </w:pPr>
            <w:r>
              <w:rPr>
                <w:szCs w:val="24"/>
              </w:rPr>
              <w:t>M7</w:t>
            </w:r>
          </w:p>
        </w:tc>
        <w:tc>
          <w:tcPr>
            <w:tcW w:w="3502" w:type="dxa"/>
            <w:shd w:val="clear" w:color="auto" w:fill="auto"/>
            <w:vAlign w:val="center"/>
          </w:tcPr>
          <w:p w:rsidR="00703FEB" w:rsidRPr="00E710A5" w:rsidRDefault="00703FEB" w:rsidP="00703FEB">
            <w:pPr>
              <w:rPr>
                <w:szCs w:val="24"/>
              </w:rPr>
            </w:pPr>
            <w:r w:rsidRPr="00E710A5">
              <w:rPr>
                <w:szCs w:val="24"/>
              </w:rPr>
              <w:t xml:space="preserve">Successful completion of </w:t>
            </w:r>
            <w:r>
              <w:rPr>
                <w:szCs w:val="24"/>
              </w:rPr>
              <w:t xml:space="preserve">D#07 </w:t>
            </w:r>
          </w:p>
        </w:tc>
        <w:tc>
          <w:tcPr>
            <w:tcW w:w="2615" w:type="dxa"/>
            <w:shd w:val="clear" w:color="auto" w:fill="auto"/>
            <w:vAlign w:val="center"/>
          </w:tcPr>
          <w:p w:rsidR="00703FEB" w:rsidRDefault="00703FEB" w:rsidP="00703FEB">
            <w:pPr>
              <w:keepNext/>
              <w:jc w:val="center"/>
              <w:rPr>
                <w:szCs w:val="24"/>
              </w:rPr>
            </w:pPr>
            <w:r>
              <w:rPr>
                <w:szCs w:val="24"/>
              </w:rPr>
              <w:t>T0+  13 months</w:t>
            </w:r>
          </w:p>
        </w:tc>
        <w:tc>
          <w:tcPr>
            <w:tcW w:w="1980" w:type="dxa"/>
            <w:shd w:val="clear" w:color="auto" w:fill="auto"/>
          </w:tcPr>
          <w:p w:rsidR="00703FEB" w:rsidRDefault="00703FEB" w:rsidP="00703FEB">
            <w:pPr>
              <w:jc w:val="right"/>
            </w:pPr>
            <w:r w:rsidRPr="00D83B67">
              <w:rPr>
                <w:i/>
                <w:szCs w:val="24"/>
                <w:highlight w:val="yellow"/>
              </w:rPr>
              <w:t>to be added</w:t>
            </w:r>
          </w:p>
        </w:tc>
      </w:tr>
      <w:tr w:rsidR="00703FEB" w:rsidRPr="00E710A5" w:rsidTr="00A1154E">
        <w:trPr>
          <w:trHeight w:val="665"/>
        </w:trPr>
        <w:tc>
          <w:tcPr>
            <w:tcW w:w="7110" w:type="dxa"/>
            <w:gridSpan w:val="3"/>
            <w:shd w:val="clear" w:color="auto" w:fill="auto"/>
            <w:vAlign w:val="center"/>
          </w:tcPr>
          <w:p w:rsidR="00703FEB" w:rsidRPr="00E710A5" w:rsidRDefault="00703FEB" w:rsidP="00703FEB">
            <w:pPr>
              <w:jc w:val="right"/>
              <w:rPr>
                <w:b/>
                <w:i/>
                <w:szCs w:val="24"/>
              </w:rPr>
            </w:pPr>
            <w:r w:rsidRPr="00A1154E">
              <w:rPr>
                <w:b/>
                <w:i/>
                <w:szCs w:val="24"/>
              </w:rPr>
              <w:t>Total</w:t>
            </w:r>
          </w:p>
        </w:tc>
        <w:tc>
          <w:tcPr>
            <w:tcW w:w="1980" w:type="dxa"/>
            <w:shd w:val="clear" w:color="auto" w:fill="auto"/>
            <w:vAlign w:val="center"/>
          </w:tcPr>
          <w:p w:rsidR="00703FEB" w:rsidRPr="00E710A5" w:rsidRDefault="00703FEB" w:rsidP="00703FEB">
            <w:pPr>
              <w:jc w:val="right"/>
              <w:rPr>
                <w:b/>
                <w:i/>
                <w:szCs w:val="24"/>
                <w:highlight w:val="yellow"/>
              </w:rPr>
            </w:pPr>
            <w:r w:rsidRPr="00E710A5">
              <w:rPr>
                <w:b/>
                <w:i/>
                <w:szCs w:val="24"/>
                <w:highlight w:val="yellow"/>
              </w:rPr>
              <w:t>to be added</w:t>
            </w:r>
          </w:p>
        </w:tc>
      </w:tr>
    </w:tbl>
    <w:p w:rsidR="00E710A5" w:rsidRDefault="00700E85" w:rsidP="00BF05E4">
      <w:pPr>
        <w:keepNext/>
        <w:rPr>
          <w:szCs w:val="24"/>
        </w:rPr>
      </w:pPr>
      <w:r>
        <w:rPr>
          <w:i/>
          <w:sz w:val="22"/>
          <w:szCs w:val="22"/>
        </w:rPr>
        <w:t>*</w:t>
      </w:r>
      <w:r w:rsidR="00FB7A20">
        <w:rPr>
          <w:i/>
          <w:sz w:val="22"/>
          <w:szCs w:val="22"/>
        </w:rPr>
        <w:t>T0</w:t>
      </w:r>
      <w:r w:rsidRPr="00700E85">
        <w:rPr>
          <w:i/>
          <w:sz w:val="22"/>
          <w:szCs w:val="22"/>
        </w:rPr>
        <w:t xml:space="preserve">: </w:t>
      </w:r>
      <w:r w:rsidR="00A442EF" w:rsidRPr="005045A1">
        <w:rPr>
          <w:i/>
          <w:sz w:val="22"/>
          <w:szCs w:val="22"/>
        </w:rPr>
        <w:t>Kick off Meeting date, to take place within a month after the signature of the contract by both parties</w:t>
      </w:r>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D81F37">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D81F37">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D81F37">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D81F37">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w:t>
    </w:r>
    <w:r w:rsidR="00AD5A1B">
      <w:rPr>
        <w:sz w:val="22"/>
        <w:szCs w:val="22"/>
      </w:rPr>
      <w:t>2</w:t>
    </w:r>
    <w:r w:rsidR="00E73861">
      <w:rPr>
        <w:sz w:val="22"/>
        <w:szCs w:val="22"/>
      </w:rPr>
      <w:t>217</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396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EA5"/>
    <w:rsid w:val="002E6FCD"/>
    <w:rsid w:val="002E7EAB"/>
    <w:rsid w:val="00301824"/>
    <w:rsid w:val="0030338F"/>
    <w:rsid w:val="00314BF4"/>
    <w:rsid w:val="00317D63"/>
    <w:rsid w:val="003204B5"/>
    <w:rsid w:val="00326525"/>
    <w:rsid w:val="003309D6"/>
    <w:rsid w:val="003313EE"/>
    <w:rsid w:val="00331C1E"/>
    <w:rsid w:val="00333096"/>
    <w:rsid w:val="003348A8"/>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3FF2"/>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3FEB"/>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37F6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1B"/>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1BA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61FF"/>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1F37"/>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81"/>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1"/>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colormru v:ext="edit" colors="#ffc"/>
    </o:shapedefaults>
    <o:shapelayout v:ext="edit">
      <o:idmap v:ext="edit" data="1"/>
    </o:shapelayout>
  </w:shapeDefaults>
  <w:decimalSymbol w:val="."/>
  <w:listSeparator w:val=","/>
  <w14:docId w14:val="45E7E4BA"/>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EA812-CFAA-411F-AA21-9205B265F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113</TotalTime>
  <Pages>2</Pages>
  <Words>396</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28</cp:revision>
  <cp:lastPrinted>2020-03-12T10:00:00Z</cp:lastPrinted>
  <dcterms:created xsi:type="dcterms:W3CDTF">2020-11-06T15:50:00Z</dcterms:created>
  <dcterms:modified xsi:type="dcterms:W3CDTF">2021-10-21T08:00:00Z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